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B19D" w14:textId="69A5A0B4" w:rsidR="001C5347" w:rsidRDefault="001C5347">
      <w:pPr>
        <w:rPr>
          <w:b/>
        </w:rPr>
      </w:pPr>
      <w:r>
        <w:rPr>
          <w:b/>
        </w:rPr>
        <w:t>Optimum Basin Management Program Update</w:t>
      </w:r>
    </w:p>
    <w:p w14:paraId="1212FE9F" w14:textId="3003C6D4" w:rsidR="001C5347" w:rsidRDefault="001C5347">
      <w:pPr>
        <w:rPr>
          <w:b/>
        </w:rPr>
      </w:pPr>
      <w:r>
        <w:rPr>
          <w:b/>
        </w:rPr>
        <w:t>Listening Session 1</w:t>
      </w:r>
    </w:p>
    <w:p w14:paraId="1BEF7687" w14:textId="1D68F74E" w:rsidR="00127322" w:rsidRPr="00127322" w:rsidRDefault="00127322">
      <w:r w:rsidRPr="00127322">
        <w:t>Chino Basin Watermaster Offices</w:t>
      </w:r>
    </w:p>
    <w:p w14:paraId="5EE4234E" w14:textId="5A9D8459" w:rsidR="00127322" w:rsidRPr="00127322" w:rsidRDefault="00127322">
      <w:r w:rsidRPr="00127322">
        <w:t>January 15, 2019.</w:t>
      </w:r>
    </w:p>
    <w:p w14:paraId="20559068" w14:textId="77777777" w:rsidR="00127322" w:rsidRDefault="00127322">
      <w:pPr>
        <w:rPr>
          <w:b/>
        </w:rPr>
      </w:pPr>
    </w:p>
    <w:p w14:paraId="54AB012D" w14:textId="3FDA3E1B" w:rsidR="001C5347" w:rsidRDefault="001C5347">
      <w:pPr>
        <w:rPr>
          <w:b/>
        </w:rPr>
      </w:pPr>
      <w:r>
        <w:rPr>
          <w:b/>
        </w:rPr>
        <w:t>Agenda</w:t>
      </w:r>
    </w:p>
    <w:p w14:paraId="328D5745" w14:textId="7DD0B998" w:rsidR="001C5347" w:rsidRPr="00127322" w:rsidRDefault="001C5347" w:rsidP="001C5347">
      <w:pPr>
        <w:pStyle w:val="ListParagraph"/>
        <w:numPr>
          <w:ilvl w:val="0"/>
          <w:numId w:val="1"/>
        </w:numPr>
      </w:pPr>
      <w:r w:rsidRPr="00127322">
        <w:t>Introductory Remarks</w:t>
      </w:r>
    </w:p>
    <w:p w14:paraId="4B6D0736" w14:textId="6962F52D" w:rsidR="001C5347" w:rsidRPr="00127322" w:rsidRDefault="001C5347" w:rsidP="001C5347">
      <w:pPr>
        <w:pStyle w:val="ListParagraph"/>
        <w:numPr>
          <w:ilvl w:val="0"/>
          <w:numId w:val="1"/>
        </w:numPr>
      </w:pPr>
      <w:r w:rsidRPr="00127322">
        <w:t>History of the OBMP and its Implementation</w:t>
      </w:r>
    </w:p>
    <w:p w14:paraId="1464BF54" w14:textId="56098B0E" w:rsidR="001C5347" w:rsidRPr="00127322" w:rsidRDefault="001C5347" w:rsidP="001C5347">
      <w:pPr>
        <w:pStyle w:val="ListParagraph"/>
        <w:numPr>
          <w:ilvl w:val="0"/>
          <w:numId w:val="1"/>
        </w:numPr>
      </w:pPr>
      <w:r w:rsidRPr="00127322">
        <w:t>Rationale for an Update of the OBMP</w:t>
      </w:r>
    </w:p>
    <w:p w14:paraId="47287226" w14:textId="0AB1341E" w:rsidR="001C5347" w:rsidRPr="00127322" w:rsidRDefault="001C5347" w:rsidP="001C5347">
      <w:pPr>
        <w:pStyle w:val="ListParagraph"/>
        <w:numPr>
          <w:ilvl w:val="0"/>
          <w:numId w:val="1"/>
        </w:numPr>
      </w:pPr>
      <w:r w:rsidRPr="00127322">
        <w:t>Summary and next steps</w:t>
      </w:r>
      <w:bookmarkStart w:id="0" w:name="_GoBack"/>
      <w:bookmarkEnd w:id="0"/>
    </w:p>
    <w:sectPr w:rsidR="001C5347" w:rsidRPr="0012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97596"/>
    <w:multiLevelType w:val="hybridMultilevel"/>
    <w:tmpl w:val="128C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47"/>
    <w:rsid w:val="00127322"/>
    <w:rsid w:val="001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F798"/>
  <w15:chartTrackingRefBased/>
  <w15:docId w15:val="{2A7B27ED-0481-4EC4-A835-4FA598FA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Tellez Foster</dc:creator>
  <cp:keywords/>
  <dc:description/>
  <cp:lastModifiedBy>Edgar Tellez Foster</cp:lastModifiedBy>
  <cp:revision>2</cp:revision>
  <dcterms:created xsi:type="dcterms:W3CDTF">2019-01-07T23:31:00Z</dcterms:created>
  <dcterms:modified xsi:type="dcterms:W3CDTF">2019-01-07T23:33:00Z</dcterms:modified>
</cp:coreProperties>
</file>